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CF9" w:rsidRDefault="008F4CF9">
      <w:r>
        <w:t xml:space="preserve">Original </w:t>
      </w:r>
    </w:p>
    <w:p w:rsidR="008F4CF9" w:rsidRDefault="008F4CF9">
      <w:r>
        <w:t>How will marine ecosystems and associated biodiversity respond to changes in ocean physics and chemistry…</w:t>
      </w:r>
      <w:proofErr w:type="gramStart"/>
      <w:r>
        <w:t>.</w:t>
      </w:r>
      <w:proofErr w:type="gramEnd"/>
    </w:p>
    <w:p w:rsidR="008F4CF9" w:rsidRDefault="008F4CF9" w:rsidP="008F4CF9">
      <w:r>
        <w:t>Rew</w:t>
      </w:r>
      <w:r>
        <w:t>ording</w:t>
      </w:r>
      <w:r>
        <w:t>….</w:t>
      </w:r>
    </w:p>
    <w:p w:rsidR="00725BB7" w:rsidRDefault="00725BB7">
      <w:r>
        <w:t>How will marine ecosystem structure and function (including feedbacks) respond to environmental change in climate, ocean physics, biogeochemistry, and human pressures (multiple stressors).</w:t>
      </w:r>
    </w:p>
    <w:p w:rsidR="000F50F9" w:rsidRDefault="00E84AA6">
      <w:proofErr w:type="gramStart"/>
      <w:r w:rsidRPr="008F4CF9">
        <w:rPr>
          <w:b/>
        </w:rPr>
        <w:t xml:space="preserve">Three </w:t>
      </w:r>
      <w:r w:rsidR="000F50F9" w:rsidRPr="008F4CF9">
        <w:rPr>
          <w:b/>
        </w:rPr>
        <w:t>Case studies</w:t>
      </w:r>
      <w:r w:rsidR="000F50F9">
        <w:t xml:space="preserve"> – utility of vignettes to make a compelling case that unites interests</w:t>
      </w:r>
      <w:r w:rsidR="00675D8C">
        <w:t xml:space="preserve"> and encompasses a broad suite of scientific drivers.</w:t>
      </w:r>
      <w:proofErr w:type="gramEnd"/>
      <w:r w:rsidR="00675D8C">
        <w:t xml:space="preserve"> </w:t>
      </w:r>
      <w:r w:rsidR="005B7CCE">
        <w:t>We have examples of each that we do not fully understand….</w:t>
      </w:r>
    </w:p>
    <w:p w:rsidR="00E84AA6" w:rsidRDefault="00E84AA6">
      <w:r>
        <w:t>Timing of spring bloom (</w:t>
      </w:r>
      <w:r w:rsidR="003A1F2E">
        <w:t xml:space="preserve">ice breakup, </w:t>
      </w:r>
      <w:r>
        <w:t>match mismatch, nutrient ratios, species composition, export)</w:t>
      </w:r>
    </w:p>
    <w:p w:rsidR="000F50F9" w:rsidRDefault="000F50F9">
      <w:r>
        <w:t>O</w:t>
      </w:r>
      <w:r w:rsidR="003B612F">
        <w:t>pening of new fishery (</w:t>
      </w:r>
      <w:proofErr w:type="spellStart"/>
      <w:r w:rsidR="003B612F">
        <w:t>euphasii</w:t>
      </w:r>
      <w:r>
        <w:t>ds</w:t>
      </w:r>
      <w:proofErr w:type="spellEnd"/>
      <w:r>
        <w:t>, deep sea)…effects on cycling, carbon flux etc.</w:t>
      </w:r>
    </w:p>
    <w:p w:rsidR="00B163C0" w:rsidRPr="00B163C0" w:rsidRDefault="00B163C0" w:rsidP="00B163C0">
      <w:pPr>
        <w:spacing w:line="240" w:lineRule="auto"/>
        <w:rPr>
          <w:rFonts w:ascii="Calibri" w:eastAsia="Times New Roman" w:hAnsi="Calibri" w:cs="Times New Roman"/>
          <w:b/>
          <w:color w:val="000000"/>
          <w:sz w:val="24"/>
          <w:szCs w:val="24"/>
          <w:lang w:eastAsia="en-CA"/>
        </w:rPr>
      </w:pPr>
      <w:r w:rsidRPr="00B163C0">
        <w:rPr>
          <w:rFonts w:ascii="Calibri" w:eastAsia="Times New Roman" w:hAnsi="Calibri" w:cs="Times New Roman"/>
          <w:b/>
          <w:color w:val="000000"/>
          <w:sz w:val="24"/>
          <w:szCs w:val="24"/>
          <w:lang w:eastAsia="en-CA"/>
        </w:rPr>
        <w:t>Biogeographic shifts and their drivers</w:t>
      </w:r>
    </w:p>
    <w:p w:rsidR="00B163C0" w:rsidRPr="00B163C0" w:rsidRDefault="00B163C0" w:rsidP="00B163C0">
      <w:pPr>
        <w:spacing w:line="240" w:lineRule="auto"/>
        <w:rPr>
          <w:rFonts w:ascii="Times New Roman" w:eastAsia="Times New Roman" w:hAnsi="Times New Roman" w:cs="Times New Roman"/>
          <w:color w:val="000000"/>
          <w:sz w:val="24"/>
          <w:szCs w:val="24"/>
          <w:lang w:eastAsia="en-CA"/>
        </w:rPr>
      </w:pPr>
      <w:r w:rsidRPr="00B163C0">
        <w:rPr>
          <w:rFonts w:ascii="Calibri" w:eastAsia="Times New Roman" w:hAnsi="Calibri" w:cs="Times New Roman"/>
          <w:color w:val="000000"/>
          <w:sz w:val="24"/>
          <w:szCs w:val="24"/>
          <w:lang w:eastAsia="en-CA"/>
        </w:rPr>
        <w:t>Several studies already demon</w:t>
      </w:r>
      <w:bookmarkStart w:id="0" w:name="_GoBack"/>
      <w:bookmarkEnd w:id="0"/>
      <w:r w:rsidRPr="00B163C0">
        <w:rPr>
          <w:rFonts w:ascii="Calibri" w:eastAsia="Times New Roman" w:hAnsi="Calibri" w:cs="Times New Roman"/>
          <w:color w:val="000000"/>
          <w:sz w:val="24"/>
          <w:szCs w:val="24"/>
          <w:lang w:eastAsia="en-CA"/>
        </w:rPr>
        <w:t xml:space="preserve">strate the potential for major biogeographic shifts that may stem from environmental change, though our capacity to predict broad-scale changes in structure and function of North Atlantic ecosystems remains limited. Four major factors drive these biogeographic shifts, and are expected to cause major changes in the coming decades. These drivers include </w:t>
      </w:r>
      <w:r w:rsidRPr="00861B2F">
        <w:rPr>
          <w:rFonts w:ascii="Calibri" w:eastAsia="Times New Roman" w:hAnsi="Calibri" w:cs="Times New Roman"/>
          <w:i/>
          <w:color w:val="000000"/>
          <w:sz w:val="24"/>
          <w:szCs w:val="24"/>
          <w:lang w:eastAsia="en-CA"/>
        </w:rPr>
        <w:t>changes in availability of resources</w:t>
      </w:r>
      <w:r w:rsidRPr="00B163C0">
        <w:rPr>
          <w:rFonts w:ascii="Calibri" w:eastAsia="Times New Roman" w:hAnsi="Calibri" w:cs="Times New Roman"/>
          <w:color w:val="000000"/>
          <w:sz w:val="24"/>
          <w:szCs w:val="24"/>
          <w:lang w:eastAsia="en-CA"/>
        </w:rPr>
        <w:t xml:space="preserve">, </w:t>
      </w:r>
      <w:r w:rsidRPr="00861B2F">
        <w:rPr>
          <w:rFonts w:ascii="Calibri" w:eastAsia="Times New Roman" w:hAnsi="Calibri" w:cs="Times New Roman"/>
          <w:i/>
          <w:color w:val="000000"/>
          <w:sz w:val="24"/>
          <w:szCs w:val="24"/>
          <w:lang w:eastAsia="en-CA"/>
        </w:rPr>
        <w:t>changes in circulation</w:t>
      </w:r>
      <w:r w:rsidRPr="00B163C0">
        <w:rPr>
          <w:rFonts w:ascii="Calibri" w:eastAsia="Times New Roman" w:hAnsi="Calibri" w:cs="Times New Roman"/>
          <w:color w:val="000000"/>
          <w:sz w:val="24"/>
          <w:szCs w:val="24"/>
          <w:lang w:eastAsia="en-CA"/>
        </w:rPr>
        <w:t xml:space="preserve"> that alter connectivity and source-sink dynamics, </w:t>
      </w:r>
      <w:r w:rsidRPr="00861B2F">
        <w:rPr>
          <w:rFonts w:ascii="Calibri" w:eastAsia="Times New Roman" w:hAnsi="Calibri" w:cs="Times New Roman"/>
          <w:i/>
          <w:color w:val="000000"/>
          <w:sz w:val="24"/>
          <w:szCs w:val="24"/>
          <w:lang w:eastAsia="en-CA"/>
        </w:rPr>
        <w:t>physiological tolerances</w:t>
      </w:r>
      <w:r w:rsidRPr="00B163C0">
        <w:rPr>
          <w:rFonts w:ascii="Calibri" w:eastAsia="Times New Roman" w:hAnsi="Calibri" w:cs="Times New Roman"/>
          <w:color w:val="000000"/>
          <w:sz w:val="24"/>
          <w:szCs w:val="24"/>
          <w:lang w:eastAsia="en-CA"/>
        </w:rPr>
        <w:t xml:space="preserve"> of individual taxa to different environmental drivers (e.g. temperature, pH, etc.), and </w:t>
      </w:r>
      <w:r w:rsidRPr="00861B2F">
        <w:rPr>
          <w:rFonts w:ascii="Calibri" w:eastAsia="Times New Roman" w:hAnsi="Calibri" w:cs="Times New Roman"/>
          <w:i/>
          <w:color w:val="000000"/>
          <w:sz w:val="24"/>
          <w:szCs w:val="24"/>
          <w:lang w:eastAsia="en-CA"/>
        </w:rPr>
        <w:t xml:space="preserve">resource extraction </w:t>
      </w:r>
      <w:r w:rsidRPr="00B163C0">
        <w:rPr>
          <w:rFonts w:ascii="Calibri" w:eastAsia="Times New Roman" w:hAnsi="Calibri" w:cs="Times New Roman"/>
          <w:color w:val="000000"/>
          <w:sz w:val="24"/>
          <w:szCs w:val="24"/>
          <w:lang w:eastAsia="en-CA"/>
        </w:rPr>
        <w:t>(e.g. fisheries extirpations). Biological response varies greatly, depending on specific drivers, and may span from changes in abundance of single species, to wholesale community shifts to extinction versus adaptation. These changes raise questions of whether reshuffling matters – how relative dominance and addition of new players affects ecosystem function and persistence of species in light of how genetic diversity influences adaptability, and the impact of alteration of food web interactions. Poor knowledge of biodiversity, and issues of unknown species and unrecognized sibling species, limit inference on how species and ecosystems are responding to ongoing change.</w:t>
      </w:r>
    </w:p>
    <w:p w:rsidR="00903293" w:rsidRDefault="00903293">
      <w:r>
        <w:t xml:space="preserve">What about our poor knowledge of biodiversity? </w:t>
      </w:r>
      <w:proofErr w:type="spellStart"/>
      <w:r>
        <w:t>Skeletonema</w:t>
      </w:r>
      <w:proofErr w:type="spellEnd"/>
      <w:r>
        <w:t>…1 species…</w:t>
      </w:r>
      <w:proofErr w:type="gramStart"/>
      <w:r>
        <w:t>..</w:t>
      </w:r>
      <w:r w:rsidR="003134E7">
        <w:t>(</w:t>
      </w:r>
      <w:proofErr w:type="gramEnd"/>
      <w:r w:rsidR="003134E7">
        <w:t>need for inventories)</w:t>
      </w:r>
    </w:p>
    <w:p w:rsidR="00903293" w:rsidRDefault="00903293">
      <w:proofErr w:type="gramStart"/>
      <w:r>
        <w:t>Single  graphic</w:t>
      </w:r>
      <w:proofErr w:type="gramEnd"/>
      <w:r>
        <w:t xml:space="preserve"> of before and after using dots….</w:t>
      </w:r>
    </w:p>
    <w:p w:rsidR="003047FE" w:rsidRDefault="003047FE"/>
    <w:p w:rsidR="003047FE" w:rsidRDefault="003047FE">
      <w:r>
        <w:t xml:space="preserve">What would </w:t>
      </w:r>
      <w:proofErr w:type="spellStart"/>
      <w:r>
        <w:t>Longhurst</w:t>
      </w:r>
      <w:proofErr w:type="spellEnd"/>
      <w:r>
        <w:t xml:space="preserve"> map look like in 50 years? </w:t>
      </w:r>
      <w:proofErr w:type="gramStart"/>
      <w:r>
        <w:t>Habitat suitability models?</w:t>
      </w:r>
      <w:proofErr w:type="gramEnd"/>
      <w:r>
        <w:t xml:space="preserve"> </w:t>
      </w:r>
    </w:p>
    <w:p w:rsidR="003047FE" w:rsidRDefault="003047FE">
      <w:r>
        <w:t xml:space="preserve">Models suggest function will not change but players might. </w:t>
      </w:r>
    </w:p>
    <w:p w:rsidR="000F50F9" w:rsidRDefault="000F50F9">
      <w:r>
        <w:t>Beau</w:t>
      </w:r>
      <w:r w:rsidR="00675D8C">
        <w:t xml:space="preserve">fort </w:t>
      </w:r>
      <w:proofErr w:type="gramStart"/>
      <w:r w:rsidR="00675D8C">
        <w:t>sea</w:t>
      </w:r>
      <w:proofErr w:type="gramEnd"/>
      <w:r w:rsidR="00675D8C">
        <w:t xml:space="preserve"> freshwater flux</w:t>
      </w:r>
      <w:r>
        <w:t xml:space="preserve"> and ramifications (nutrient ratios, </w:t>
      </w:r>
      <w:proofErr w:type="spellStart"/>
      <w:r>
        <w:t>straitification</w:t>
      </w:r>
      <w:proofErr w:type="spellEnd"/>
      <w:r>
        <w:t>)</w:t>
      </w:r>
    </w:p>
    <w:p w:rsidR="005B7CCE" w:rsidRDefault="005B7CCE">
      <w:r>
        <w:t>Consider time scales of response….</w:t>
      </w:r>
    </w:p>
    <w:sectPr w:rsidR="005B7C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F9"/>
    <w:rsid w:val="000F50F9"/>
    <w:rsid w:val="003047FE"/>
    <w:rsid w:val="003134E7"/>
    <w:rsid w:val="003A1F2E"/>
    <w:rsid w:val="003B612F"/>
    <w:rsid w:val="005B7CCE"/>
    <w:rsid w:val="00675D8C"/>
    <w:rsid w:val="00725BB7"/>
    <w:rsid w:val="007B041B"/>
    <w:rsid w:val="00861B2F"/>
    <w:rsid w:val="008F4CF9"/>
    <w:rsid w:val="00903293"/>
    <w:rsid w:val="009A67A6"/>
    <w:rsid w:val="00B163C0"/>
    <w:rsid w:val="00DB4871"/>
    <w:rsid w:val="00E3062D"/>
    <w:rsid w:val="00E84AA6"/>
    <w:rsid w:val="00F95D34"/>
    <w:rsid w:val="00FA7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813326">
      <w:bodyDiv w:val="1"/>
      <w:marLeft w:val="0"/>
      <w:marRight w:val="0"/>
      <w:marTop w:val="0"/>
      <w:marBottom w:val="0"/>
      <w:divBdr>
        <w:top w:val="none" w:sz="0" w:space="0" w:color="auto"/>
        <w:left w:val="none" w:sz="0" w:space="0" w:color="auto"/>
        <w:bottom w:val="none" w:sz="0" w:space="0" w:color="auto"/>
        <w:right w:val="none" w:sz="0" w:space="0" w:color="auto"/>
      </w:divBdr>
      <w:divsChild>
        <w:div w:id="2061591978">
          <w:marLeft w:val="0"/>
          <w:marRight w:val="0"/>
          <w:marTop w:val="0"/>
          <w:marBottom w:val="0"/>
          <w:divBdr>
            <w:top w:val="none" w:sz="0" w:space="0" w:color="auto"/>
            <w:left w:val="none" w:sz="0" w:space="0" w:color="auto"/>
            <w:bottom w:val="none" w:sz="0" w:space="0" w:color="auto"/>
            <w:right w:val="none" w:sz="0" w:space="0" w:color="auto"/>
          </w:divBdr>
          <w:divsChild>
            <w:div w:id="5462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psnelgrove</dc:creator>
  <cp:lastModifiedBy>psnelgrove</cp:lastModifiedBy>
  <cp:revision>15</cp:revision>
  <dcterms:created xsi:type="dcterms:W3CDTF">2014-04-14T20:33:00Z</dcterms:created>
  <dcterms:modified xsi:type="dcterms:W3CDTF">2014-04-15T19:57:00Z</dcterms:modified>
</cp:coreProperties>
</file>